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29" w:rsidRPr="00026614" w:rsidRDefault="00624229" w:rsidP="000266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026614" w:rsidTr="00D97E95">
        <w:trPr>
          <w:trHeight w:val="1065"/>
        </w:trPr>
        <w:tc>
          <w:tcPr>
            <w:tcW w:w="14786" w:type="dxa"/>
          </w:tcPr>
          <w:p w:rsidR="00026614" w:rsidRPr="00026614" w:rsidRDefault="00026614" w:rsidP="0002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6614">
              <w:rPr>
                <w:rFonts w:ascii="Times New Roman" w:hAnsi="Times New Roman" w:cs="Times New Roman"/>
                <w:b/>
                <w:sz w:val="32"/>
                <w:szCs w:val="32"/>
              </w:rPr>
              <w:t>Структура МБУ ДО ЦРТДЮ МР Зианчуринский район</w:t>
            </w:r>
            <w:r w:rsidR="004403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РБ</w:t>
            </w:r>
          </w:p>
          <w:p w:rsidR="00026614" w:rsidRDefault="00624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96.55pt;margin-top:34.15pt;width:.75pt;height:29.3pt;z-index:251660288" o:connectortype="straight">
                  <v:stroke endarrow="block"/>
                </v:shape>
              </w:pict>
            </w:r>
          </w:p>
        </w:tc>
      </w:tr>
    </w:tbl>
    <w:p w:rsidR="00026614" w:rsidRDefault="006242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0" type="#_x0000_t32" style="position:absolute;left:0;text-align:left;margin-left:472.05pt;margin-top:2.6pt;width:99.75pt;height:20.2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9" type="#_x0000_t32" style="position:absolute;left:0;text-align:left;margin-left:399.3pt;margin-top:2.6pt;width:27pt;height:25.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7" type="#_x0000_t32" style="position:absolute;left:0;text-align:left;margin-left:226.05pt;margin-top:2.6pt;width:5.25pt;height:20.2pt;flip:x;z-index:25165926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21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0"/>
        <w:gridCol w:w="2386"/>
        <w:gridCol w:w="2461"/>
        <w:gridCol w:w="3008"/>
        <w:gridCol w:w="7"/>
        <w:gridCol w:w="2970"/>
      </w:tblGrid>
      <w:tr w:rsidR="00026614" w:rsidRPr="00026614" w:rsidTr="00D97E95">
        <w:trPr>
          <w:trHeight w:val="749"/>
        </w:trPr>
        <w:tc>
          <w:tcPr>
            <w:tcW w:w="2500" w:type="dxa"/>
            <w:tcBorders>
              <w:top w:val="single" w:sz="4" w:space="0" w:color="auto"/>
            </w:tcBorders>
          </w:tcPr>
          <w:p w:rsidR="00026614" w:rsidRPr="00026614" w:rsidRDefault="00026614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6614">
              <w:rPr>
                <w:rFonts w:ascii="Times New Roman" w:hAnsi="Times New Roman" w:cs="Times New Roman"/>
                <w:sz w:val="32"/>
                <w:szCs w:val="32"/>
              </w:rPr>
              <w:t>Художественная направленность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614" w:rsidRPr="00026614" w:rsidRDefault="00026614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026614">
              <w:rPr>
                <w:rFonts w:ascii="Times New Roman" w:hAnsi="Times New Roman" w:cs="Times New Roman"/>
                <w:sz w:val="32"/>
                <w:szCs w:val="32"/>
              </w:rPr>
              <w:t>Туристско</w:t>
            </w:r>
            <w:proofErr w:type="spellEnd"/>
            <w:r w:rsidRPr="00026614">
              <w:rPr>
                <w:rFonts w:ascii="Times New Roman" w:hAnsi="Times New Roman" w:cs="Times New Roman"/>
                <w:sz w:val="32"/>
                <w:szCs w:val="32"/>
              </w:rPr>
              <w:t xml:space="preserve"> – краеведческая</w:t>
            </w:r>
            <w:proofErr w:type="gramEnd"/>
            <w:r w:rsidRPr="00026614">
              <w:rPr>
                <w:rFonts w:ascii="Times New Roman" w:hAnsi="Times New Roman" w:cs="Times New Roman"/>
                <w:sz w:val="32"/>
                <w:szCs w:val="32"/>
              </w:rPr>
              <w:t xml:space="preserve"> направленность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</w:tcPr>
          <w:p w:rsidR="00026614" w:rsidRPr="00026614" w:rsidRDefault="00026614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614">
              <w:rPr>
                <w:rFonts w:ascii="Times New Roman" w:hAnsi="Times New Roman" w:cs="Times New Roman"/>
                <w:sz w:val="32"/>
                <w:szCs w:val="32"/>
              </w:rPr>
              <w:t>Социально – педагогическая направленность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614" w:rsidRPr="00026614" w:rsidRDefault="00026614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614">
              <w:rPr>
                <w:rFonts w:ascii="Times New Roman" w:hAnsi="Times New Roman" w:cs="Times New Roman"/>
                <w:sz w:val="32"/>
                <w:szCs w:val="32"/>
              </w:rPr>
              <w:t>Естественнонаучная направленность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26614" w:rsidRPr="00026614" w:rsidRDefault="00026614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614">
              <w:rPr>
                <w:rFonts w:ascii="Times New Roman" w:hAnsi="Times New Roman" w:cs="Times New Roman"/>
                <w:sz w:val="32"/>
                <w:szCs w:val="32"/>
              </w:rPr>
              <w:t>Техническая направленность</w:t>
            </w:r>
          </w:p>
        </w:tc>
      </w:tr>
      <w:tr w:rsidR="00D97E95" w:rsidTr="00D97E95">
        <w:trPr>
          <w:trHeight w:val="4665"/>
        </w:trPr>
        <w:tc>
          <w:tcPr>
            <w:tcW w:w="2500" w:type="dxa"/>
          </w:tcPr>
          <w:p w:rsidR="00D97E95" w:rsidRDefault="00D97E95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«Мастерица»</w:t>
            </w:r>
          </w:p>
          <w:p w:rsidR="00D97E95" w:rsidRDefault="00D97E95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«Юный дизайнер»</w:t>
            </w:r>
          </w:p>
          <w:p w:rsidR="00D97E95" w:rsidRDefault="00D97E95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«Вязаная мода»</w:t>
            </w:r>
          </w:p>
          <w:p w:rsidR="00D97E95" w:rsidRDefault="00440307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«Фантазия»</w:t>
            </w:r>
          </w:p>
          <w:p w:rsidR="00D97E95" w:rsidRDefault="00D97E95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«Чудо – мастера»</w:t>
            </w:r>
          </w:p>
          <w:p w:rsidR="00D97E95" w:rsidRDefault="00D97E95" w:rsidP="00D97E9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«Творческая мастерская ткачества»</w:t>
            </w:r>
          </w:p>
        </w:tc>
        <w:tc>
          <w:tcPr>
            <w:tcW w:w="2386" w:type="dxa"/>
            <w:shd w:val="clear" w:color="auto" w:fill="auto"/>
          </w:tcPr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«Юный краевед»</w:t>
            </w:r>
          </w:p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«Районный музей образования»</w:t>
            </w:r>
          </w:p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«Туризм и экскурсия»</w:t>
            </w:r>
          </w:p>
        </w:tc>
        <w:tc>
          <w:tcPr>
            <w:tcW w:w="2386" w:type="dxa"/>
            <w:shd w:val="clear" w:color="auto" w:fill="auto"/>
          </w:tcPr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«Преодоление»</w:t>
            </w:r>
          </w:p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РДОО «Пионеры Башкортостана»</w:t>
            </w:r>
          </w:p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«Юные инспектора дорожного движения»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D97E95" w:rsidRDefault="00624229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26" type="#_x0000_t32" style="position:absolute;margin-left:-311.2pt;margin-top:-106.85pt;width:147pt;height:24pt;flip:x;z-index:251658240;mso-position-horizontal-relative:text;mso-position-vertical-relative:text" o:connectortype="straight">
                  <v:stroke endarrow="block"/>
                </v:shape>
              </w:pict>
            </w:r>
            <w:r w:rsidR="00D97E95">
              <w:rPr>
                <w:rFonts w:ascii="Times New Roman" w:hAnsi="Times New Roman" w:cs="Times New Roman"/>
                <w:sz w:val="32"/>
                <w:szCs w:val="32"/>
              </w:rPr>
              <w:t>«Юный эколог»</w:t>
            </w:r>
          </w:p>
        </w:tc>
        <w:tc>
          <w:tcPr>
            <w:tcW w:w="2970" w:type="dxa"/>
            <w:shd w:val="clear" w:color="auto" w:fill="auto"/>
          </w:tcPr>
          <w:p w:rsidR="00D97E95" w:rsidRDefault="00D97E95" w:rsidP="00D97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«Бумажное моделирование»</w:t>
            </w:r>
          </w:p>
        </w:tc>
      </w:tr>
    </w:tbl>
    <w:p w:rsidR="00026614" w:rsidRPr="00026614" w:rsidRDefault="0002661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26614" w:rsidRPr="00026614" w:rsidSect="000266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614"/>
    <w:rsid w:val="00026614"/>
    <w:rsid w:val="00440307"/>
    <w:rsid w:val="00624229"/>
    <w:rsid w:val="00D073DD"/>
    <w:rsid w:val="00D9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2020-11-16T05:27:00Z</dcterms:created>
  <dcterms:modified xsi:type="dcterms:W3CDTF">2020-11-16T06:03:00Z</dcterms:modified>
</cp:coreProperties>
</file>