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B2" w:rsidRPr="002E3DB2" w:rsidRDefault="002E3DB2" w:rsidP="002E3DB2">
      <w:pPr>
        <w:tabs>
          <w:tab w:val="left" w:pos="708"/>
          <w:tab w:val="left" w:pos="8931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>Муниципальное бюджетное учреждение дополнительного образования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>«Центр дополнительного образования детей»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муниципального района </w:t>
      </w:r>
      <w:proofErr w:type="spellStart"/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>Зианчуринский</w:t>
      </w:r>
      <w:proofErr w:type="spellEnd"/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 район Республики Башкортостан</w:t>
      </w:r>
    </w:p>
    <w:p w:rsidR="002E3DB2" w:rsidRPr="002E3DB2" w:rsidRDefault="002E3DB2" w:rsidP="002E3DB2">
      <w:pPr>
        <w:tabs>
          <w:tab w:val="left" w:pos="708"/>
        </w:tabs>
        <w:suppressAutoHyphens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tbl>
      <w:tblPr>
        <w:tblW w:w="9634" w:type="dxa"/>
        <w:tblInd w:w="-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7"/>
      </w:tblGrid>
      <w:tr w:rsidR="002E3DB2" w:rsidRPr="002E3DB2" w:rsidTr="00201FC1">
        <w:trPr>
          <w:cantSplit/>
          <w:trHeight w:val="1634"/>
        </w:trPr>
        <w:tc>
          <w:tcPr>
            <w:tcW w:w="481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ind w:left="170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Рассмотрена и принята на заседании педагогического совета</w:t>
            </w:r>
          </w:p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   №1 от 10 августа 2023г</w:t>
            </w:r>
          </w:p>
        </w:tc>
        <w:tc>
          <w:tcPr>
            <w:tcW w:w="481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ind w:left="1304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«УТВЕРЖДАЮ»</w:t>
            </w:r>
          </w:p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                  </w:t>
            </w:r>
            <w:proofErr w:type="spellStart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И.</w:t>
            </w:r>
            <w:proofErr w:type="gramStart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о.директора</w:t>
            </w:r>
            <w:proofErr w:type="spellEnd"/>
            <w:proofErr w:type="gramEnd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МБУ ДО «ЦДОД»</w:t>
            </w:r>
          </w:p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ind w:left="1304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МР </w:t>
            </w:r>
            <w:proofErr w:type="spellStart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Зианчуринский</w:t>
            </w:r>
            <w:proofErr w:type="spellEnd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район РБ</w:t>
            </w:r>
          </w:p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ind w:left="1304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___________ </w:t>
            </w:r>
            <w:proofErr w:type="spellStart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>З.С.Мусина</w:t>
            </w:r>
            <w:proofErr w:type="spellEnd"/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</w:t>
            </w:r>
          </w:p>
          <w:p w:rsidR="002E3DB2" w:rsidRPr="002E3DB2" w:rsidRDefault="002E3DB2" w:rsidP="002E3DB2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Calibri" w:eastAsia="WenQuanYi Micro Hei" w:hAnsi="Calibri"/>
                <w:color w:val="00000A"/>
              </w:rPr>
            </w:pPr>
            <w:r w:rsidRPr="002E3DB2">
              <w:rPr>
                <w:rFonts w:ascii="Times New Roman" w:eastAsia="WenQuanYi Micro Hei" w:hAnsi="Times New Roman" w:cs="Times New Roman"/>
                <w:color w:val="00000A"/>
                <w:sz w:val="24"/>
                <w:szCs w:val="24"/>
              </w:rPr>
              <w:t xml:space="preserve">                Приказ № 20  от 10 августа 2023  г.</w:t>
            </w:r>
          </w:p>
        </w:tc>
      </w:tr>
    </w:tbl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Образовательная модифицированная программа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дополнительного образования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 xml:space="preserve">физкультурно-спортивной </w:t>
      </w:r>
      <w:r w:rsidRPr="002E3DB2"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направленности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секции «Волейбол в школе</w:t>
      </w:r>
      <w:r w:rsidRPr="002E3DB2"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»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b/>
          <w:color w:val="00000A"/>
          <w:sz w:val="28"/>
          <w:szCs w:val="28"/>
        </w:rPr>
        <w:t>на 2023/2024 учебный год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>
        <w:rPr>
          <w:rFonts w:ascii="Times New Roman" w:eastAsia="WenQuanYi Micro Hei" w:hAnsi="Times New Roman" w:cs="Times New Roman"/>
          <w:color w:val="00000A"/>
          <w:sz w:val="28"/>
          <w:szCs w:val="28"/>
        </w:rPr>
        <w:t>(возраст обучающихся 11</w:t>
      </w:r>
      <w:r w:rsidRPr="002E3DB2">
        <w:rPr>
          <w:rFonts w:ascii="Times New Roman" w:eastAsia="WenQuanYi Micro Hei" w:hAnsi="Times New Roman" w:cs="Times New Roman"/>
          <w:bCs/>
          <w:color w:val="00000A"/>
          <w:sz w:val="28"/>
          <w:szCs w:val="28"/>
        </w:rPr>
        <w:t>-</w:t>
      </w:r>
      <w:r>
        <w:rPr>
          <w:rFonts w:ascii="Times New Roman" w:eastAsia="WenQuanYi Micro Hei" w:hAnsi="Times New Roman" w:cs="Times New Roman"/>
          <w:color w:val="00000A"/>
          <w:sz w:val="28"/>
          <w:szCs w:val="28"/>
        </w:rPr>
        <w:t>15</w:t>
      </w: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 лет, срок реализации 2 года)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                                                                    Составил</w:t>
      </w:r>
      <w:r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: </w:t>
      </w:r>
      <w:proofErr w:type="spellStart"/>
      <w:r>
        <w:rPr>
          <w:rFonts w:ascii="Times New Roman" w:eastAsia="WenQuanYi Micro Hei" w:hAnsi="Times New Roman" w:cs="Times New Roman"/>
          <w:color w:val="00000A"/>
          <w:sz w:val="28"/>
          <w:szCs w:val="28"/>
        </w:rPr>
        <w:t>Хайбуллин</w:t>
      </w:r>
      <w:proofErr w:type="spellEnd"/>
      <w:r>
        <w:rPr>
          <w:rFonts w:ascii="Times New Roman" w:eastAsia="WenQuanYi Micro Hei" w:hAnsi="Times New Roman" w:cs="Times New Roman"/>
          <w:color w:val="00000A"/>
          <w:sz w:val="28"/>
          <w:szCs w:val="28"/>
        </w:rPr>
        <w:t xml:space="preserve"> И.И.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>педагог дополнительного образования</w:t>
      </w: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righ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rPr>
          <w:rFonts w:ascii="Calibri" w:eastAsia="WenQuanYi Micro Hei" w:hAnsi="Calibri"/>
          <w:color w:val="00000A"/>
        </w:rPr>
      </w:pPr>
    </w:p>
    <w:p w:rsidR="002E3DB2" w:rsidRPr="002E3DB2" w:rsidRDefault="002E3DB2" w:rsidP="002E3DB2">
      <w:pPr>
        <w:tabs>
          <w:tab w:val="left" w:pos="708"/>
        </w:tabs>
        <w:suppressAutoHyphens/>
        <w:spacing w:after="0" w:line="100" w:lineRule="atLeast"/>
        <w:jc w:val="center"/>
        <w:rPr>
          <w:rFonts w:ascii="Calibri" w:eastAsia="WenQuanYi Micro Hei" w:hAnsi="Calibri"/>
          <w:color w:val="00000A"/>
        </w:rPr>
      </w:pPr>
      <w:r w:rsidRPr="002E3DB2">
        <w:rPr>
          <w:rFonts w:ascii="Times New Roman" w:eastAsia="WenQuanYi Micro Hei" w:hAnsi="Times New Roman" w:cs="Times New Roman"/>
          <w:color w:val="00000A"/>
          <w:sz w:val="28"/>
          <w:szCs w:val="28"/>
        </w:rPr>
        <w:t>с. Исянгулово-2023 г.</w:t>
      </w:r>
    </w:p>
    <w:p w:rsidR="001A4060" w:rsidRDefault="001A4060" w:rsidP="00CE5CD2">
      <w:pPr>
        <w:rPr>
          <w:rFonts w:ascii="Times New Roman" w:hAnsi="Times New Roman" w:cs="Times New Roman"/>
          <w:sz w:val="24"/>
          <w:szCs w:val="24"/>
        </w:rPr>
      </w:pPr>
    </w:p>
    <w:p w:rsidR="001A4060" w:rsidRDefault="001A4060" w:rsidP="00CE5CD2">
      <w:pPr>
        <w:rPr>
          <w:rFonts w:ascii="Times New Roman" w:hAnsi="Times New Roman" w:cs="Times New Roman"/>
          <w:sz w:val="24"/>
          <w:szCs w:val="24"/>
        </w:rPr>
      </w:pPr>
    </w:p>
    <w:p w:rsidR="001A4060" w:rsidRDefault="001A4060" w:rsidP="00CE5CD2">
      <w:pPr>
        <w:rPr>
          <w:rFonts w:ascii="Times New Roman" w:hAnsi="Times New Roman" w:cs="Times New Roman"/>
          <w:sz w:val="24"/>
          <w:szCs w:val="24"/>
        </w:rPr>
      </w:pPr>
    </w:p>
    <w:p w:rsidR="001A4060" w:rsidRDefault="001A4060" w:rsidP="00CE5CD2">
      <w:pPr>
        <w:rPr>
          <w:rFonts w:ascii="Times New Roman" w:hAnsi="Times New Roman" w:cs="Times New Roman"/>
          <w:sz w:val="24"/>
          <w:szCs w:val="24"/>
        </w:rPr>
      </w:pPr>
    </w:p>
    <w:p w:rsidR="001A4060" w:rsidRPr="001A4060" w:rsidRDefault="001A4060" w:rsidP="00CE5CD2">
      <w:pPr>
        <w:rPr>
          <w:rFonts w:ascii="Times New Roman" w:hAnsi="Times New Roman" w:cs="Times New Roman"/>
          <w:sz w:val="24"/>
          <w:szCs w:val="24"/>
        </w:rPr>
      </w:pPr>
    </w:p>
    <w:p w:rsidR="00CE5CD2" w:rsidRPr="002E3DB2" w:rsidRDefault="00CE5CD2" w:rsidP="002E3DB2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C61726" w:rsidRDefault="00410EA8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Тематическое планирование составлено на основе требований федерального компонента государственного стандарта общего образования 2004 года по авторской комплексной программе физического воспитания учащихся.</w:t>
      </w:r>
    </w:p>
    <w:p w:rsidR="00410EA8" w:rsidRPr="001A4060" w:rsidRDefault="00410EA8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Рассчитана </w:t>
      </w:r>
      <w:r w:rsidR="002E3DB2">
        <w:rPr>
          <w:rFonts w:ascii="Times New Roman" w:hAnsi="Times New Roman" w:cs="Times New Roman"/>
          <w:sz w:val="24"/>
          <w:szCs w:val="24"/>
        </w:rPr>
        <w:t>на 2</w:t>
      </w:r>
      <w:bookmarkStart w:id="0" w:name="_GoBack"/>
      <w:bookmarkEnd w:id="0"/>
      <w:r w:rsidR="00AF2402" w:rsidRPr="001A4060">
        <w:rPr>
          <w:rFonts w:ascii="Times New Roman" w:hAnsi="Times New Roman" w:cs="Times New Roman"/>
          <w:sz w:val="24"/>
          <w:szCs w:val="24"/>
        </w:rPr>
        <w:t xml:space="preserve"> часа в неделю.</w:t>
      </w:r>
    </w:p>
    <w:p w:rsidR="00CE5CD2" w:rsidRPr="001A4060" w:rsidRDefault="00C7203C" w:rsidP="00CE5CD2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</w:t>
      </w:r>
      <w:r w:rsidR="00CE5CD2" w:rsidRPr="001A4060">
        <w:rPr>
          <w:rFonts w:ascii="Times New Roman" w:hAnsi="Times New Roman" w:cs="Times New Roman"/>
          <w:sz w:val="24"/>
          <w:szCs w:val="24"/>
        </w:rPr>
        <w:t xml:space="preserve"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у них физической. Занятия спортом дисциплинируют, воспитывают чувство коллективизма, волю, </w:t>
      </w:r>
      <w:r w:rsidRPr="001A4060">
        <w:rPr>
          <w:rFonts w:ascii="Times New Roman" w:hAnsi="Times New Roman" w:cs="Times New Roman"/>
          <w:sz w:val="24"/>
          <w:szCs w:val="24"/>
        </w:rPr>
        <w:t>целеустремленность, способствуют поддержке при изучении общеобразовательных предметов, так как укрепляют здоровье.</w:t>
      </w:r>
    </w:p>
    <w:p w:rsidR="00C7203C" w:rsidRPr="001A4060" w:rsidRDefault="00C7203C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Программа органично вписывается в сложившуюся систему физического воспитания в общеобразовательных учреждениях. Благодаря этому ученики смогут более плодотворно учиться, меньше болеть.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Ученики ,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успешно освоившие программу, смогут  участвовать в соревнованиях по волейболу различного масштаба.</w:t>
      </w:r>
    </w:p>
    <w:p w:rsidR="00C7203C" w:rsidRPr="001A4060" w:rsidRDefault="00C7203C">
      <w:pPr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Цели и задачи</w:t>
      </w:r>
    </w:p>
    <w:p w:rsidR="00C7203C" w:rsidRPr="001A4060" w:rsidRDefault="00C7203C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Игра в волейбол направлена на всестороннее</w:t>
      </w:r>
      <w:r w:rsidR="00E45B57" w:rsidRPr="001A4060">
        <w:rPr>
          <w:rFonts w:ascii="Times New Roman" w:hAnsi="Times New Roman" w:cs="Times New Roman"/>
          <w:sz w:val="24"/>
          <w:szCs w:val="24"/>
        </w:rPr>
        <w:t xml:space="preserve"> физическое развитие и способствует совершенствованию многих необходимых в жизни двигательных и морально-волевых качеств.</w:t>
      </w:r>
    </w:p>
    <w:p w:rsidR="00E45B57" w:rsidRPr="001A4060" w:rsidRDefault="00E45B57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    Цель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программы – углублённое изучение спортивной игры волейбол.</w:t>
      </w:r>
    </w:p>
    <w:p w:rsidR="00E45B57" w:rsidRPr="001A4060" w:rsidRDefault="00E45B57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Основными </w:t>
      </w:r>
      <w:r w:rsidRPr="001A4060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 w:rsidRPr="001A4060">
        <w:rPr>
          <w:rFonts w:ascii="Times New Roman" w:hAnsi="Times New Roman" w:cs="Times New Roman"/>
          <w:sz w:val="24"/>
          <w:szCs w:val="24"/>
        </w:rPr>
        <w:t>программы являются: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укрепление здоровья;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содействие правильному физическому развитию;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приобретение необходимых теоретических знаний;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овладение основными приемами техники и тактики игры;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воспитание воли, смелости, настойчивости, дисциплинированности, коллективизма, чувства дружбы;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привитие ученикам организаторских навыков;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повышение специальной, физической, тактической подготовки школьников по волейболу;</w:t>
      </w:r>
    </w:p>
    <w:p w:rsidR="0009001C" w:rsidRPr="001A4060" w:rsidRDefault="0009001C" w:rsidP="0009001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подготовка учащихся к соревнованиям по волейболу;</w:t>
      </w:r>
    </w:p>
    <w:p w:rsidR="00F667EB" w:rsidRDefault="002E3DB2" w:rsidP="00F667EB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лучших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учащихся </w:t>
      </w:r>
      <w:r w:rsidR="0009001C" w:rsidRPr="001A406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667EB" w:rsidRDefault="00170B7D" w:rsidP="00F667E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F667EB">
        <w:rPr>
          <w:rFonts w:ascii="Times New Roman" w:hAnsi="Times New Roman" w:cs="Times New Roman"/>
          <w:sz w:val="24"/>
          <w:szCs w:val="24"/>
        </w:rPr>
        <w:t xml:space="preserve"> </w:t>
      </w:r>
      <w:r w:rsidR="0009001C" w:rsidRPr="00F667EB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  <w:r w:rsidRPr="00F66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01C" w:rsidRPr="00F667EB" w:rsidRDefault="0009001C" w:rsidP="00F667EB">
      <w:pPr>
        <w:rPr>
          <w:rFonts w:ascii="Times New Roman" w:hAnsi="Times New Roman" w:cs="Times New Roman"/>
          <w:sz w:val="24"/>
          <w:szCs w:val="24"/>
        </w:rPr>
      </w:pPr>
      <w:r w:rsidRPr="00F667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F667EB">
        <w:rPr>
          <w:rFonts w:ascii="Times New Roman" w:hAnsi="Times New Roman" w:cs="Times New Roman"/>
          <w:sz w:val="24"/>
          <w:szCs w:val="24"/>
        </w:rPr>
        <w:t>Материал программы дается в трех разделах: основы знаний; общая и специальная физическая подготовка; техника и тактика игры.</w:t>
      </w:r>
    </w:p>
    <w:p w:rsidR="00C61726" w:rsidRDefault="0009001C" w:rsidP="00C6172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170B7D" w:rsidRPr="001A4060">
        <w:rPr>
          <w:rFonts w:ascii="Times New Roman" w:hAnsi="Times New Roman" w:cs="Times New Roman"/>
          <w:sz w:val="24"/>
          <w:szCs w:val="24"/>
        </w:rPr>
        <w:t xml:space="preserve">  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 разделе «Основы знаний» представлен материал по истории развития </w:t>
      </w:r>
      <w:r w:rsidR="00C61726">
        <w:rPr>
          <w:rFonts w:ascii="Times New Roman" w:hAnsi="Times New Roman" w:cs="Times New Roman"/>
          <w:sz w:val="24"/>
          <w:szCs w:val="24"/>
        </w:rPr>
        <w:t>волейбола, правила соревнований</w:t>
      </w:r>
    </w:p>
    <w:p w:rsidR="0009001C" w:rsidRPr="001A4060" w:rsidRDefault="0009001C" w:rsidP="00C61726">
      <w:pPr>
        <w:spacing w:after="0"/>
        <w:ind w:lef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170B7D" w:rsidRPr="001A4060">
        <w:rPr>
          <w:rFonts w:ascii="Times New Roman" w:hAnsi="Times New Roman" w:cs="Times New Roman"/>
          <w:sz w:val="24"/>
          <w:szCs w:val="24"/>
        </w:rPr>
        <w:t>«О</w:t>
      </w:r>
      <w:r w:rsidRPr="001A4060">
        <w:rPr>
          <w:rFonts w:ascii="Times New Roman" w:hAnsi="Times New Roman" w:cs="Times New Roman"/>
          <w:sz w:val="24"/>
          <w:szCs w:val="24"/>
        </w:rPr>
        <w:t>бщая и специальная физическая подготовка</w:t>
      </w:r>
      <w:r w:rsidR="00170B7D" w:rsidRPr="001A4060">
        <w:rPr>
          <w:rFonts w:ascii="Times New Roman" w:hAnsi="Times New Roman" w:cs="Times New Roman"/>
          <w:sz w:val="24"/>
          <w:szCs w:val="24"/>
        </w:rPr>
        <w:t>» даны упражнения,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которые способствуют формированию общей культуры движений,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подготавливают организм к физической деятельности,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="00170B7D" w:rsidRPr="001A4060">
        <w:rPr>
          <w:rFonts w:ascii="Times New Roman" w:hAnsi="Times New Roman" w:cs="Times New Roman"/>
          <w:sz w:val="24"/>
          <w:szCs w:val="24"/>
        </w:rPr>
        <w:t>развивают определенные двигательные качества.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В разделе «Техника и тактика игры» представлен материал, способствующий обучению техническим и тактическим приемам игры.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В конце обучения по программе учащиеся должны знать правила игры и принимать участие в соревнованиях.</w:t>
      </w:r>
    </w:p>
    <w:p w:rsidR="00170B7D" w:rsidRPr="001A4060" w:rsidRDefault="00170B7D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Содержание самостоятельной работы включает в себя выполнение комплексов упражнений для повышения общей и специальной физической подготовки.</w:t>
      </w:r>
    </w:p>
    <w:p w:rsidR="00170B7D" w:rsidRPr="001A4060" w:rsidRDefault="00C61726" w:rsidP="00C61726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70B7D" w:rsidRPr="001A4060">
        <w:rPr>
          <w:rFonts w:ascii="Times New Roman" w:hAnsi="Times New Roman" w:cs="Times New Roman"/>
          <w:b/>
          <w:sz w:val="24"/>
          <w:szCs w:val="24"/>
        </w:rPr>
        <w:t xml:space="preserve"> Методы и формы обучения</w:t>
      </w:r>
    </w:p>
    <w:p w:rsidR="00170B7D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="00170B7D" w:rsidRPr="001A4060">
        <w:rPr>
          <w:rFonts w:ascii="Times New Roman" w:hAnsi="Times New Roman" w:cs="Times New Roman"/>
          <w:sz w:val="24"/>
          <w:szCs w:val="24"/>
        </w:rPr>
        <w:t>Большие возможности для учебно-воспитательной работы заложении в принципе совместной деятельности учителя</w:t>
      </w:r>
      <w:r w:rsidRPr="001A4060">
        <w:rPr>
          <w:rFonts w:ascii="Times New Roman" w:hAnsi="Times New Roman" w:cs="Times New Roman"/>
          <w:sz w:val="24"/>
          <w:szCs w:val="24"/>
        </w:rPr>
        <w:t xml:space="preserve"> и ученика. Занятия необходимо строить так, чтобы учащиеся сами находили нужное решение, опираясь на свой опыт, полученные знания и умения. Занятия по технической, тактической общефизической подготовке проводятся в режиме учебно-тренировочных по 1,5-2 часа в неделю.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Теорию проходят в процессе учебно-тренировочных занятий, также выделяют и отдельные занятия-семинары по судейству, где подробно разбирается содержание правил игры, игровые ситуации, жесты судей.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Для повышения интереса занимающихся к занятиям волейболом и более успешного решения образовательных, воспитательных и оздоровительных задач рекомендуется применять разнообразные формы и методы проведения этих занятий.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Словесные методы</w:t>
      </w:r>
      <w:r w:rsidRPr="001A4060">
        <w:rPr>
          <w:rFonts w:ascii="Times New Roman" w:hAnsi="Times New Roman" w:cs="Times New Roman"/>
          <w:sz w:val="24"/>
          <w:szCs w:val="24"/>
        </w:rPr>
        <w:t>: создают у учащихся предварительные представления об изучаемом движении. Для этой цели учитель использует: объяснение, рассказ замечание, команды, указания.</w:t>
      </w:r>
    </w:p>
    <w:p w:rsidR="00AE1519" w:rsidRPr="001A4060" w:rsidRDefault="00AE1519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Наглядные методы</w:t>
      </w:r>
      <w:r w:rsidRPr="001A4060">
        <w:rPr>
          <w:rFonts w:ascii="Times New Roman" w:hAnsi="Times New Roman" w:cs="Times New Roman"/>
          <w:sz w:val="24"/>
          <w:szCs w:val="24"/>
        </w:rPr>
        <w:t xml:space="preserve">: </w:t>
      </w:r>
      <w:r w:rsidR="009F3DF8" w:rsidRPr="001A4060">
        <w:rPr>
          <w:rFonts w:ascii="Times New Roman" w:hAnsi="Times New Roman" w:cs="Times New Roman"/>
          <w:sz w:val="24"/>
          <w:szCs w:val="24"/>
        </w:rPr>
        <w:t>применяются</w:t>
      </w:r>
      <w:r w:rsidRPr="001A4060">
        <w:rPr>
          <w:rFonts w:ascii="Times New Roman" w:hAnsi="Times New Roman" w:cs="Times New Roman"/>
          <w:sz w:val="24"/>
          <w:szCs w:val="24"/>
        </w:rPr>
        <w:t xml:space="preserve"> главным образом в виде </w:t>
      </w:r>
      <w:r w:rsidR="009F3DF8" w:rsidRPr="001A4060">
        <w:rPr>
          <w:rFonts w:ascii="Times New Roman" w:hAnsi="Times New Roman" w:cs="Times New Roman"/>
          <w:sz w:val="24"/>
          <w:szCs w:val="24"/>
        </w:rPr>
        <w:t>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1E2FA5" w:rsidRPr="001A4060" w:rsidRDefault="001E2FA5" w:rsidP="00170B7D">
      <w:pPr>
        <w:spacing w:after="0"/>
        <w:ind w:left="-284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    Практические методы</w:t>
      </w:r>
      <w:r w:rsidRPr="001A406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метод упражнений;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игровой;</w:t>
      </w:r>
    </w:p>
    <w:p w:rsidR="001E2FA5" w:rsidRPr="001A4060" w:rsidRDefault="001E2FA5" w:rsidP="001E2FA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соревновательный;</w:t>
      </w:r>
    </w:p>
    <w:p w:rsidR="004C5C15" w:rsidRPr="001A4060" w:rsidRDefault="001E2FA5" w:rsidP="004C5C15">
      <w:pPr>
        <w:pStyle w:val="a5"/>
        <w:numPr>
          <w:ilvl w:val="0"/>
          <w:numId w:val="2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круговой тренировки.</w:t>
      </w:r>
    </w:p>
    <w:p w:rsidR="001E2FA5" w:rsidRPr="001A4060" w:rsidRDefault="004C5C15" w:rsidP="004C5C15">
      <w:pPr>
        <w:spacing w:after="0"/>
        <w:ind w:left="-142" w:right="-284" w:firstLine="218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1E2FA5" w:rsidRPr="001A4060">
        <w:rPr>
          <w:rFonts w:ascii="Times New Roman" w:hAnsi="Times New Roman" w:cs="Times New Roman"/>
          <w:sz w:val="24"/>
          <w:szCs w:val="24"/>
        </w:rPr>
        <w:t>Главным из них является метод упражнений, котор</w:t>
      </w:r>
      <w:r w:rsidRPr="001A4060">
        <w:rPr>
          <w:rFonts w:ascii="Times New Roman" w:hAnsi="Times New Roman" w:cs="Times New Roman"/>
          <w:sz w:val="24"/>
          <w:szCs w:val="24"/>
        </w:rPr>
        <w:t>ый предусматривает многократные повторения движений.</w:t>
      </w:r>
    </w:p>
    <w:p w:rsidR="004C5C15" w:rsidRPr="001A4060" w:rsidRDefault="004C5C15" w:rsidP="004C5C15">
      <w:pPr>
        <w:spacing w:after="0"/>
        <w:ind w:left="-142" w:right="-284" w:firstLine="218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Разучивание упражнений осуществляется двумя методами:</w:t>
      </w:r>
    </w:p>
    <w:p w:rsidR="004C5C15" w:rsidRPr="001A4060" w:rsidRDefault="004C5C15" w:rsidP="004C5C15">
      <w:pPr>
        <w:pStyle w:val="a5"/>
        <w:numPr>
          <w:ilvl w:val="0"/>
          <w:numId w:val="3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в целом;</w:t>
      </w:r>
    </w:p>
    <w:p w:rsidR="004C5C15" w:rsidRPr="001A4060" w:rsidRDefault="004C5C15" w:rsidP="004C5C15">
      <w:pPr>
        <w:pStyle w:val="a5"/>
        <w:numPr>
          <w:ilvl w:val="0"/>
          <w:numId w:val="3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по частям.</w:t>
      </w:r>
    </w:p>
    <w:p w:rsidR="00AE1519" w:rsidRPr="001A4060" w:rsidRDefault="004C5C15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Игровой и соревновательны</w:t>
      </w:r>
      <w:r w:rsidR="00F12DAE" w:rsidRPr="001A4060">
        <w:rPr>
          <w:rFonts w:ascii="Times New Roman" w:hAnsi="Times New Roman" w:cs="Times New Roman"/>
          <w:sz w:val="24"/>
          <w:szCs w:val="24"/>
        </w:rPr>
        <w:t>й методы применяются после того, как у учащихся образовались некоторые навыки игры.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Метод круговой тренировки предусматривает выполнение заданий на специально подготовленных местах (станциях). Упражнения подбираются с учетом технических и физических способностей занимающихся.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Формы обучения: индивидуальная, фронтальная, групповая, поточная.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A4060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занятий.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Для проведения занятий в школе должен быть зал: минимальные размеры 24*12м.</w:t>
      </w:r>
    </w:p>
    <w:p w:rsidR="00F12DAE" w:rsidRPr="001A4060" w:rsidRDefault="00F12DAE" w:rsidP="004C5C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Для проведения занятий в секции волейбола необходимо иметь следующее оборудование и инвентарь:</w:t>
      </w:r>
    </w:p>
    <w:p w:rsidR="00F12DAE" w:rsidRPr="001A4060" w:rsidRDefault="00F12DAE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сетка волейбольная- 2шт.</w:t>
      </w:r>
    </w:p>
    <w:p w:rsidR="00F12DAE" w:rsidRPr="001A4060" w:rsidRDefault="00AF2402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стойки волейбольные-</w:t>
      </w:r>
    </w:p>
    <w:p w:rsidR="00F12DAE" w:rsidRPr="001A4060" w:rsidRDefault="00AE2174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гимнастическая стенка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- </w:t>
      </w:r>
      <w:r w:rsidRPr="001A4060">
        <w:rPr>
          <w:rFonts w:ascii="Times New Roman" w:hAnsi="Times New Roman" w:cs="Times New Roman"/>
          <w:sz w:val="24"/>
          <w:szCs w:val="24"/>
        </w:rPr>
        <w:t>1</w:t>
      </w:r>
      <w:r w:rsidR="00AF2402" w:rsidRPr="001A4060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F12DAE" w:rsidRPr="001A4060" w:rsidRDefault="00AE2174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гимнастические скамейки-10</w:t>
      </w:r>
      <w:r w:rsidR="00F12DAE" w:rsidRPr="001A4060">
        <w:rPr>
          <w:rFonts w:ascii="Times New Roman" w:hAnsi="Times New Roman" w:cs="Times New Roman"/>
          <w:sz w:val="24"/>
          <w:szCs w:val="24"/>
        </w:rPr>
        <w:t>шт.</w:t>
      </w:r>
    </w:p>
    <w:p w:rsidR="00F12DAE" w:rsidRPr="001A4060" w:rsidRDefault="00F12DAE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гимнастические маты-3шт.</w:t>
      </w:r>
    </w:p>
    <w:p w:rsidR="00F12DAE" w:rsidRPr="001A4060" w:rsidRDefault="00AF2402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скакалки- 5 шт.</w:t>
      </w:r>
    </w:p>
    <w:p w:rsidR="00F12DAE" w:rsidRPr="001A4060" w:rsidRDefault="00AF2402" w:rsidP="00AF2402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мячи набивные (масса 1кг)-</w:t>
      </w:r>
      <w:r w:rsidR="00AE2174" w:rsidRPr="001A4060">
        <w:rPr>
          <w:rFonts w:ascii="Times New Roman" w:hAnsi="Times New Roman" w:cs="Times New Roman"/>
          <w:sz w:val="24"/>
          <w:szCs w:val="24"/>
        </w:rPr>
        <w:t xml:space="preserve"> 3шт.</w:t>
      </w:r>
    </w:p>
    <w:p w:rsidR="003437B6" w:rsidRPr="001A4060" w:rsidRDefault="003437B6" w:rsidP="00F12DAE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мячи волейбо</w:t>
      </w:r>
      <w:r w:rsidR="00AF2402" w:rsidRPr="001A4060">
        <w:rPr>
          <w:rFonts w:ascii="Times New Roman" w:hAnsi="Times New Roman" w:cs="Times New Roman"/>
          <w:sz w:val="24"/>
          <w:szCs w:val="24"/>
        </w:rPr>
        <w:t>льные – 2 шт.</w:t>
      </w:r>
    </w:p>
    <w:p w:rsidR="003437B6" w:rsidRPr="001A4060" w:rsidRDefault="00AF2402" w:rsidP="00AE2174">
      <w:pPr>
        <w:pStyle w:val="a5"/>
        <w:numPr>
          <w:ilvl w:val="0"/>
          <w:numId w:val="4"/>
        </w:num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рулетка- 1шт.</w:t>
      </w:r>
    </w:p>
    <w:p w:rsidR="003437B6" w:rsidRPr="00F667EB" w:rsidRDefault="00AE2174" w:rsidP="00F667EB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3437B6" w:rsidRPr="001A4060">
        <w:rPr>
          <w:rFonts w:ascii="Times New Roman" w:hAnsi="Times New Roman" w:cs="Times New Roman"/>
          <w:sz w:val="24"/>
          <w:szCs w:val="24"/>
        </w:rPr>
        <w:t xml:space="preserve">   </w:t>
      </w:r>
      <w:r w:rsidR="00F667EB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F2402" w:rsidRPr="001A4060">
        <w:rPr>
          <w:rFonts w:ascii="Times New Roman" w:hAnsi="Times New Roman" w:cs="Times New Roman"/>
          <w:b/>
          <w:i/>
          <w:sz w:val="24"/>
          <w:szCs w:val="24"/>
        </w:rPr>
        <w:t>(68 часов</w:t>
      </w:r>
      <w:r w:rsidR="003437B6" w:rsidRPr="001A4060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881"/>
        <w:gridCol w:w="5300"/>
        <w:gridCol w:w="3087"/>
      </w:tblGrid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Содержание</w:t>
            </w:r>
          </w:p>
        </w:tc>
        <w:tc>
          <w:tcPr>
            <w:tcW w:w="3118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Кол-во часов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техническая</w:t>
            </w:r>
          </w:p>
        </w:tc>
        <w:tc>
          <w:tcPr>
            <w:tcW w:w="3118" w:type="dxa"/>
          </w:tcPr>
          <w:p w:rsidR="003437B6" w:rsidRPr="001A4060" w:rsidRDefault="005802E7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42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Специальная подготовка тактическая</w:t>
            </w:r>
          </w:p>
        </w:tc>
        <w:tc>
          <w:tcPr>
            <w:tcW w:w="3118" w:type="dxa"/>
          </w:tcPr>
          <w:p w:rsidR="003437B6" w:rsidRPr="001A4060" w:rsidRDefault="005802E7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20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На каждом занятии</w:t>
            </w:r>
          </w:p>
        </w:tc>
      </w:tr>
      <w:tr w:rsidR="003437B6" w:rsidRPr="001A4060" w:rsidTr="003437B6">
        <w:tc>
          <w:tcPr>
            <w:tcW w:w="882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4" w:type="dxa"/>
          </w:tcPr>
          <w:p w:rsidR="003437B6" w:rsidRPr="001A4060" w:rsidRDefault="003437B6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  <w:tc>
          <w:tcPr>
            <w:tcW w:w="3118" w:type="dxa"/>
          </w:tcPr>
          <w:p w:rsidR="003437B6" w:rsidRPr="001A4060" w:rsidRDefault="00AF2402" w:rsidP="003437B6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5802E7"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70B7D" w:rsidRPr="001A4060" w:rsidRDefault="00170B7D" w:rsidP="00170B7D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</w:p>
    <w:p w:rsidR="00EC7CA1" w:rsidRPr="00F667EB" w:rsidRDefault="00F667EB" w:rsidP="00F667EB">
      <w:pPr>
        <w:spacing w:after="0"/>
        <w:ind w:left="360" w:right="-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Тематика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занятий:</w:t>
      </w:r>
      <w:r w:rsidR="00924B25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C7CA1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Тео</w:t>
      </w:r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>рия</w:t>
      </w:r>
      <w:proofErr w:type="gramEnd"/>
      <w:r w:rsidR="005802E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(2 часа </w:t>
      </w:r>
      <w:r w:rsidR="00EC7CA1" w:rsidRPr="001A4060">
        <w:rPr>
          <w:rFonts w:ascii="Times New Roman" w:hAnsi="Times New Roman" w:cs="Times New Roman"/>
          <w:sz w:val="24"/>
          <w:szCs w:val="24"/>
        </w:rPr>
        <w:t>). История возникновения волейбола. Развитие волейбола. Правила игры в мини-волейбол.</w:t>
      </w:r>
    </w:p>
    <w:p w:rsidR="00EC7CA1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2F7BC7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</w:t>
      </w: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Техническая подготовка </w:t>
      </w:r>
      <w:r w:rsidR="005802E7" w:rsidRPr="001A4060">
        <w:rPr>
          <w:rFonts w:ascii="Times New Roman" w:hAnsi="Times New Roman" w:cs="Times New Roman"/>
          <w:sz w:val="24"/>
          <w:szCs w:val="24"/>
        </w:rPr>
        <w:t>(42 часа</w:t>
      </w:r>
      <w:r w:rsidRPr="001A4060">
        <w:rPr>
          <w:rFonts w:ascii="Times New Roman" w:hAnsi="Times New Roman" w:cs="Times New Roman"/>
          <w:sz w:val="24"/>
          <w:szCs w:val="24"/>
        </w:rPr>
        <w:t>).</w:t>
      </w:r>
    </w:p>
    <w:p w:rsidR="00EC7CA1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передвижения и стоек. </w:t>
      </w:r>
      <w:r w:rsidRPr="001A4060">
        <w:rPr>
          <w:rFonts w:ascii="Times New Roman" w:hAnsi="Times New Roman" w:cs="Times New Roman"/>
          <w:sz w:val="24"/>
          <w:szCs w:val="24"/>
        </w:rPr>
        <w:t xml:space="preserve">Стойка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игрока(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исходные положения). Ходьба, бег, перемещаясь лицом вперед. Перемещения переставными шагами: лицом, правым, левым боком вперед. Сочетание способов перемещений.</w:t>
      </w:r>
    </w:p>
    <w:p w:rsidR="00E43953" w:rsidRPr="001A4060" w:rsidRDefault="00EC7CA1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Овладение техникой приема и передач мяча </w:t>
      </w:r>
      <w:r w:rsidRPr="001A4060">
        <w:rPr>
          <w:rFonts w:ascii="Times New Roman" w:hAnsi="Times New Roman" w:cs="Times New Roman"/>
          <w:sz w:val="24"/>
          <w:szCs w:val="24"/>
        </w:rPr>
        <w:t xml:space="preserve">сверху двумя руками; передача мяча, подвешенного на шнуре; с собственного подбрасывания; с набрасывания партнера; в различных направлениях на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месте</w:t>
      </w:r>
      <w:r w:rsidR="00B77380" w:rsidRPr="001A4060">
        <w:rPr>
          <w:rFonts w:ascii="Times New Roman" w:hAnsi="Times New Roman" w:cs="Times New Roman"/>
          <w:sz w:val="24"/>
          <w:szCs w:val="24"/>
        </w:rPr>
        <w:t xml:space="preserve">  пос</w:t>
      </w:r>
      <w:r w:rsidR="005802E7" w:rsidRPr="001A4060">
        <w:rPr>
          <w:rFonts w:ascii="Times New Roman" w:hAnsi="Times New Roman" w:cs="Times New Roman"/>
          <w:sz w:val="24"/>
          <w:szCs w:val="24"/>
        </w:rPr>
        <w:t>ле</w:t>
      </w:r>
      <w:proofErr w:type="gramEnd"/>
      <w:r w:rsidR="005802E7" w:rsidRPr="001A4060">
        <w:rPr>
          <w:rFonts w:ascii="Times New Roman" w:hAnsi="Times New Roman" w:cs="Times New Roman"/>
          <w:sz w:val="24"/>
          <w:szCs w:val="24"/>
        </w:rPr>
        <w:t xml:space="preserve"> перемещения; передачи в пара</w:t>
      </w:r>
      <w:r w:rsidR="00B77380" w:rsidRPr="001A4060">
        <w:rPr>
          <w:rFonts w:ascii="Times New Roman" w:hAnsi="Times New Roman" w:cs="Times New Roman"/>
          <w:sz w:val="24"/>
          <w:szCs w:val="24"/>
        </w:rPr>
        <w:t>х</w:t>
      </w:r>
      <w:r w:rsidR="005802E7" w:rsidRPr="001A4060">
        <w:rPr>
          <w:rFonts w:ascii="Times New Roman" w:hAnsi="Times New Roman" w:cs="Times New Roman"/>
          <w:sz w:val="24"/>
          <w:szCs w:val="24"/>
        </w:rPr>
        <w:t xml:space="preserve">; отбивание мяча кулаком через сетку в непосредственной близости от нее; с собственного подбрасывания; подброшенного партнером – с места и после приземления. Прием </w:t>
      </w:r>
      <w:r w:rsidR="00E43953" w:rsidRPr="001A4060">
        <w:rPr>
          <w:rFonts w:ascii="Times New Roman" w:hAnsi="Times New Roman" w:cs="Times New Roman"/>
          <w:sz w:val="24"/>
          <w:szCs w:val="24"/>
        </w:rPr>
        <w:t xml:space="preserve">и передача мяча снизу, прием и </w:t>
      </w:r>
      <w:r w:rsidR="005802E7" w:rsidRPr="001A4060">
        <w:rPr>
          <w:rFonts w:ascii="Times New Roman" w:hAnsi="Times New Roman" w:cs="Times New Roman"/>
          <w:sz w:val="24"/>
          <w:szCs w:val="24"/>
        </w:rPr>
        <w:t xml:space="preserve">передача мяча двумя руками сверху (на месте и в движении приставными шагами). Передачи мяча после перемещения из зоны в зону. Прием мяча на задней линии. Передача </w:t>
      </w:r>
      <w:r w:rsidR="00E43953" w:rsidRPr="001A4060">
        <w:rPr>
          <w:rFonts w:ascii="Times New Roman" w:hAnsi="Times New Roman" w:cs="Times New Roman"/>
          <w:sz w:val="24"/>
          <w:szCs w:val="24"/>
        </w:rPr>
        <w:t>двумя руками сверху на месте. Передача двумя руками сверху на месте и после передачи вперед. Прием мяча снизу двумя руками над собой. Прием мяча снизу двумя руками над собой и на сетку. Передача мяча сверху двумя руками в прыжке в парах. Передача мяча сверху двумя руками в прыжке в тройках. Прием мяча снизу в группе.</w:t>
      </w:r>
    </w:p>
    <w:p w:rsidR="00D446B6" w:rsidRPr="001A4060" w:rsidRDefault="00E43953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подачи: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подача; через сетку; подача в стенку, через сетку с расстояния 9 м; </w:t>
      </w:r>
      <w:r w:rsidR="00D446B6" w:rsidRPr="001A4060">
        <w:rPr>
          <w:rFonts w:ascii="Times New Roman" w:hAnsi="Times New Roman" w:cs="Times New Roman"/>
          <w:sz w:val="24"/>
          <w:szCs w:val="24"/>
        </w:rPr>
        <w:t>подача через сетку из-за лицевой линии; подача нижняя боковая.</w:t>
      </w:r>
    </w:p>
    <w:p w:rsidR="00D446B6" w:rsidRPr="001A4060" w:rsidRDefault="00D446B6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Нападающие удары.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Прямой нападающий удар сильнейшей рукой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( овладение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режимом разбега, прыжок вверх толчком двух ног: с места, с 1, 2, 3 шагов разбега, удар кистью по мячу ).</w:t>
      </w:r>
    </w:p>
    <w:p w:rsidR="00924B25" w:rsidRPr="001A4060" w:rsidRDefault="00D446B6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Овладение техникой подачи.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Нижняя прямая подача 3-6 м. нижняя прямая подача. Нижняя прямая подача, прием мяча, отраженного сеткой.</w:t>
      </w:r>
    </w:p>
    <w:p w:rsidR="00924B25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</w:p>
    <w:p w:rsidR="00EC7CA1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</w:t>
      </w:r>
      <w:r w:rsidRPr="001A4060">
        <w:rPr>
          <w:rFonts w:ascii="Times New Roman" w:hAnsi="Times New Roman" w:cs="Times New Roman"/>
          <w:b/>
          <w:sz w:val="24"/>
          <w:szCs w:val="24"/>
        </w:rPr>
        <w:t>Тактическая подготовка</w:t>
      </w:r>
      <w:r w:rsidR="00E43953" w:rsidRPr="001A4060">
        <w:rPr>
          <w:rFonts w:ascii="Times New Roman" w:hAnsi="Times New Roman" w:cs="Times New Roman"/>
          <w:sz w:val="24"/>
          <w:szCs w:val="24"/>
        </w:rPr>
        <w:t xml:space="preserve"> </w:t>
      </w:r>
      <w:r w:rsidRPr="001A4060">
        <w:rPr>
          <w:rFonts w:ascii="Times New Roman" w:hAnsi="Times New Roman" w:cs="Times New Roman"/>
          <w:sz w:val="24"/>
          <w:szCs w:val="24"/>
        </w:rPr>
        <w:t>(20 часов)</w:t>
      </w:r>
    </w:p>
    <w:p w:rsidR="00924B25" w:rsidRPr="001A4060" w:rsidRDefault="00924B25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Индивидуальные действия: </w:t>
      </w:r>
      <w:r w:rsidRPr="001A4060">
        <w:rPr>
          <w:rFonts w:ascii="Times New Roman" w:hAnsi="Times New Roman" w:cs="Times New Roman"/>
          <w:sz w:val="24"/>
          <w:szCs w:val="24"/>
        </w:rPr>
        <w:t>выбор места для выполнения нижней подачи; выбор места для второй передачи и в зоне 3.</w:t>
      </w:r>
    </w:p>
    <w:p w:rsidR="00924B25" w:rsidRPr="001A4060" w:rsidRDefault="00924B25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Групповые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Взаимодействие игроков передней линии: игрока зоны 4 с игроком зоны 3, игрока зоны 2 с игроком зоны 3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первой передаче ). Взаимодействие игроков</w:t>
      </w:r>
      <w:r w:rsidR="002F7BC7" w:rsidRPr="001A4060">
        <w:rPr>
          <w:rFonts w:ascii="Times New Roman" w:hAnsi="Times New Roman" w:cs="Times New Roman"/>
          <w:sz w:val="24"/>
          <w:szCs w:val="24"/>
        </w:rPr>
        <w:t xml:space="preserve"> зон 6, 5 и 1 с игроком зоны 3.</w:t>
      </w:r>
    </w:p>
    <w:p w:rsidR="002F7BC7" w:rsidRPr="001A4060" w:rsidRDefault="002F7BC7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Командные действия.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Прием нижней подачи и первая передача в зону 3, вторая передача игроку, к которому передающий обращен лицом.</w:t>
      </w:r>
    </w:p>
    <w:p w:rsidR="002F7BC7" w:rsidRPr="001A4060" w:rsidRDefault="002F7BC7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Тактика защиты.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Выбор места при приеме нижней подачи. Расположение игроков при приеме подачи, когда вторую передачу выполняет игрок зоны 3.</w:t>
      </w:r>
    </w:p>
    <w:p w:rsidR="00B9046C" w:rsidRPr="001A4060" w:rsidRDefault="00B9046C" w:rsidP="00C61726">
      <w:pPr>
        <w:spacing w:after="0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>Общефизическая подготовка (</w:t>
      </w:r>
      <w:r w:rsidRPr="001A4060">
        <w:rPr>
          <w:rFonts w:ascii="Times New Roman" w:hAnsi="Times New Roman" w:cs="Times New Roman"/>
          <w:sz w:val="24"/>
          <w:szCs w:val="24"/>
        </w:rPr>
        <w:t>на каждом занятии)</w:t>
      </w:r>
    </w:p>
    <w:p w:rsidR="00B9046C" w:rsidRPr="001A4060" w:rsidRDefault="00B9046C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A4060">
        <w:rPr>
          <w:rFonts w:ascii="Times New Roman" w:hAnsi="Times New Roman" w:cs="Times New Roman"/>
          <w:sz w:val="24"/>
          <w:szCs w:val="24"/>
        </w:rPr>
        <w:t>Упражнения для развития физических способностей: скоростных, силовых, выносливости, координационных, скоростно-силовых.</w:t>
      </w:r>
    </w:p>
    <w:p w:rsidR="00B9046C" w:rsidRPr="001A4060" w:rsidRDefault="00B9046C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</w:t>
      </w:r>
      <w:r w:rsidRPr="001A4060">
        <w:rPr>
          <w:rFonts w:ascii="Times New Roman" w:hAnsi="Times New Roman" w:cs="Times New Roman"/>
          <w:i/>
          <w:sz w:val="24"/>
          <w:szCs w:val="24"/>
        </w:rPr>
        <w:t xml:space="preserve">Гимнастические упражнения. </w:t>
      </w:r>
      <w:r w:rsidRPr="001A4060">
        <w:rPr>
          <w:rFonts w:ascii="Times New Roman" w:hAnsi="Times New Roman" w:cs="Times New Roman"/>
          <w:sz w:val="24"/>
          <w:szCs w:val="24"/>
        </w:rPr>
        <w:t xml:space="preserve">Упражнения без предметов: для мышц рук и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 xml:space="preserve">плечевого </w:t>
      </w:r>
      <w:r w:rsidR="00146E50" w:rsidRPr="001A40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46E50" w:rsidRPr="001A4060">
        <w:rPr>
          <w:rFonts w:ascii="Times New Roman" w:hAnsi="Times New Roman" w:cs="Times New Roman"/>
          <w:sz w:val="24"/>
          <w:szCs w:val="24"/>
        </w:rPr>
        <w:t xml:space="preserve"> Для мышц ног, брюшного пресса, тазобедренного сустава, туловища и шеи. Упражнения со скакалками. </w:t>
      </w:r>
      <w:r w:rsidR="00203C52" w:rsidRPr="001A4060">
        <w:rPr>
          <w:rFonts w:ascii="Times New Roman" w:hAnsi="Times New Roman" w:cs="Times New Roman"/>
          <w:sz w:val="24"/>
          <w:szCs w:val="24"/>
        </w:rPr>
        <w:t>Чередование упражнений руками, ногами – различные броски, выпрыгивание вверх с мячом, зажатым голеностопными суставами; в положении сидя, лежа – поднимание ног с мячом.</w:t>
      </w:r>
    </w:p>
    <w:p w:rsidR="00203C52" w:rsidRPr="001A4060" w:rsidRDefault="00203C52" w:rsidP="003437B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Легкоатлетические упражнения.</w:t>
      </w:r>
      <w:r w:rsidRPr="001A4060">
        <w:rPr>
          <w:rFonts w:ascii="Times New Roman" w:hAnsi="Times New Roman" w:cs="Times New Roman"/>
          <w:sz w:val="24"/>
          <w:szCs w:val="24"/>
        </w:rPr>
        <w:t xml:space="preserve"> Бег с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ускорением  до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30 м. Прыжки : с места в длину, вверх. Прыжки с разбега в длину и высоту.</w:t>
      </w:r>
    </w:p>
    <w:p w:rsidR="00203C52" w:rsidRPr="001A4060" w:rsidRDefault="00E1465B" w:rsidP="00C61726">
      <w:pPr>
        <w:spacing w:after="0"/>
        <w:ind w:left="360" w:right="-284"/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b/>
          <w:sz w:val="24"/>
          <w:szCs w:val="24"/>
        </w:rPr>
        <w:t xml:space="preserve">Соревнования </w:t>
      </w:r>
      <w:r w:rsidRPr="001A4060">
        <w:rPr>
          <w:rFonts w:ascii="Times New Roman" w:hAnsi="Times New Roman" w:cs="Times New Roman"/>
          <w:sz w:val="24"/>
          <w:szCs w:val="24"/>
        </w:rPr>
        <w:t>(4 часа)</w:t>
      </w:r>
    </w:p>
    <w:p w:rsidR="00E1465B" w:rsidRPr="001A4060" w:rsidRDefault="00E1465B" w:rsidP="00C61726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Принять участие в соревнованиях с родителями, с соседними школами. Организация и проведение соревнований. Разбор проведенных игр. Устранение ошибок.</w:t>
      </w:r>
    </w:p>
    <w:p w:rsidR="002C66C2" w:rsidRPr="001A4060" w:rsidRDefault="002C66C2" w:rsidP="00C61726">
      <w:pPr>
        <w:spacing w:after="0"/>
        <w:ind w:left="360"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</w:t>
      </w:r>
      <w:r w:rsidRPr="001A4060">
        <w:rPr>
          <w:rFonts w:ascii="Times New Roman" w:hAnsi="Times New Roman" w:cs="Times New Roman"/>
          <w:b/>
          <w:sz w:val="24"/>
          <w:szCs w:val="24"/>
        </w:rPr>
        <w:t>Система</w:t>
      </w:r>
      <w:r w:rsidR="00AE2174" w:rsidRPr="001A4060">
        <w:rPr>
          <w:rFonts w:ascii="Times New Roman" w:hAnsi="Times New Roman" w:cs="Times New Roman"/>
          <w:b/>
          <w:sz w:val="24"/>
          <w:szCs w:val="24"/>
        </w:rPr>
        <w:t>,</w:t>
      </w:r>
      <w:r w:rsidRPr="001A4060">
        <w:rPr>
          <w:rFonts w:ascii="Times New Roman" w:hAnsi="Times New Roman" w:cs="Times New Roman"/>
          <w:b/>
          <w:sz w:val="24"/>
          <w:szCs w:val="24"/>
        </w:rPr>
        <w:t xml:space="preserve"> формы контроля уровня достижений учащихся и </w:t>
      </w:r>
      <w:r w:rsidR="00F667EB" w:rsidRPr="001A4060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2C66C2" w:rsidRPr="00F667EB" w:rsidRDefault="002C66C2" w:rsidP="00F667EB">
      <w:pPr>
        <w:spacing w:after="0"/>
        <w:ind w:right="-284"/>
        <w:rPr>
          <w:rFonts w:ascii="Times New Roman" w:hAnsi="Times New Roman" w:cs="Times New Roman"/>
          <w:b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Умения и навыки проверяются во время участия учащихся в соревнованиях, в организации и проведении судейства. Подведение итогов по технической и общефизической подготовке проводится 2 раза в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год(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>декабрь, май), учащиеся выполняют контрольные нормативы</w:t>
      </w:r>
      <w:r w:rsidR="00241792" w:rsidRPr="001A4060">
        <w:rPr>
          <w:rFonts w:ascii="Times New Roman" w:hAnsi="Times New Roman" w:cs="Times New Roman"/>
          <w:sz w:val="24"/>
          <w:szCs w:val="24"/>
        </w:rPr>
        <w:t>.</w:t>
      </w:r>
    </w:p>
    <w:p w:rsidR="00B9046C" w:rsidRPr="001A4060" w:rsidRDefault="00241792" w:rsidP="003437B6">
      <w:pPr>
        <w:spacing w:after="0"/>
        <w:ind w:left="360"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Контрольные испытания.</w:t>
      </w:r>
    </w:p>
    <w:p w:rsidR="00241792" w:rsidRPr="001A4060" w:rsidRDefault="00241792" w:rsidP="003437B6">
      <w:pPr>
        <w:spacing w:after="0"/>
        <w:ind w:left="360"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>общефизическая подготовка</w:t>
      </w:r>
      <w:r w:rsidRPr="001A4060">
        <w:rPr>
          <w:rFonts w:ascii="Times New Roman" w:hAnsi="Times New Roman" w:cs="Times New Roman"/>
          <w:i/>
          <w:sz w:val="24"/>
          <w:szCs w:val="24"/>
        </w:rPr>
        <w:t>.</w:t>
      </w:r>
    </w:p>
    <w:p w:rsidR="00241792" w:rsidRPr="001A4060" w:rsidRDefault="00241792" w:rsidP="00241792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Бег 30 м 6х5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м .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на расстоянии 5 м чертятся две линии – стартовая и контрольная. По зрительному сигналу учащийся бежит. Преодолевая 5 м шесть раз. При изменении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движения  в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 обратном направлении обе ноги испытуемого должны пересечь линию.</w:t>
      </w:r>
    </w:p>
    <w:p w:rsidR="00924B25" w:rsidRPr="001A4060" w:rsidRDefault="00241792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4060">
        <w:rPr>
          <w:rFonts w:ascii="Times New Roman" w:hAnsi="Times New Roman" w:cs="Times New Roman"/>
          <w:i/>
          <w:sz w:val="24"/>
          <w:szCs w:val="24"/>
        </w:rPr>
        <w:t xml:space="preserve">Прыжок в длину с места. </w:t>
      </w:r>
      <w:r w:rsidR="00E60740" w:rsidRPr="001A4060">
        <w:rPr>
          <w:rFonts w:ascii="Times New Roman" w:hAnsi="Times New Roman" w:cs="Times New Roman"/>
          <w:sz w:val="24"/>
          <w:szCs w:val="24"/>
        </w:rPr>
        <w:t>З</w:t>
      </w:r>
      <w:r w:rsidRPr="001A4060">
        <w:rPr>
          <w:rFonts w:ascii="Times New Roman" w:hAnsi="Times New Roman" w:cs="Times New Roman"/>
          <w:sz w:val="24"/>
          <w:szCs w:val="24"/>
        </w:rPr>
        <w:t xml:space="preserve">амер </w:t>
      </w:r>
      <w:r w:rsidR="00E60740" w:rsidRPr="001A4060">
        <w:rPr>
          <w:rFonts w:ascii="Times New Roman" w:hAnsi="Times New Roman" w:cs="Times New Roman"/>
          <w:sz w:val="24"/>
          <w:szCs w:val="24"/>
        </w:rPr>
        <w:t>делается от контрольной линии до ближайшего к ней следа при приземлении. Из трех попыток берется лучший результат.</w:t>
      </w:r>
      <w:r w:rsidR="00924B25"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Техническая подготовка.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Испытание на точность передачи. </w:t>
      </w:r>
      <w:r w:rsidRPr="001A4060">
        <w:rPr>
          <w:rFonts w:ascii="Times New Roman" w:hAnsi="Times New Roman" w:cs="Times New Roman"/>
          <w:sz w:val="24"/>
          <w:szCs w:val="24"/>
        </w:rPr>
        <w:t>Устанавливаются ограничители расстояния и высоты передачи. Каждый учащийся выполняет 5 попыток.</w:t>
      </w:r>
    </w:p>
    <w:p w:rsidR="00E60740" w:rsidRPr="001A4060" w:rsidRDefault="00E60740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1A4060">
        <w:rPr>
          <w:rFonts w:ascii="Times New Roman" w:hAnsi="Times New Roman" w:cs="Times New Roman"/>
          <w:i/>
          <w:sz w:val="24"/>
          <w:szCs w:val="24"/>
        </w:rPr>
        <w:t>Испытание на точность передачи через сетку.</w:t>
      </w:r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Испытания на точность подач.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Испытания на точность нападающего удара.</w:t>
      </w:r>
    </w:p>
    <w:p w:rsidR="00D43AD9" w:rsidRPr="001A4060" w:rsidRDefault="00D43AD9" w:rsidP="00241792">
      <w:pPr>
        <w:spacing w:after="0"/>
        <w:ind w:right="-284"/>
        <w:rPr>
          <w:rFonts w:ascii="Times New Roman" w:hAnsi="Times New Roman" w:cs="Times New Roman"/>
          <w:b/>
          <w:i/>
          <w:sz w:val="24"/>
          <w:szCs w:val="24"/>
        </w:rPr>
      </w:pPr>
      <w:r w:rsidRPr="001A4060">
        <w:rPr>
          <w:rFonts w:ascii="Times New Roman" w:hAnsi="Times New Roman" w:cs="Times New Roman"/>
          <w:i/>
          <w:sz w:val="24"/>
          <w:szCs w:val="24"/>
        </w:rPr>
        <w:t xml:space="preserve">         Испытания в защитных действиях.                                                          </w:t>
      </w:r>
      <w:r w:rsidRPr="001A4060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Тактическая подготовка.</w:t>
      </w:r>
    </w:p>
    <w:p w:rsidR="00F667EB" w:rsidRDefault="00D43AD9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 Действия при приеме мяча в поле. Основное содержание испытаний заключается в выборе способа действия в соответствии с заданием, сигналом.</w:t>
      </w:r>
      <w:r w:rsidR="00316ED6" w:rsidRPr="001A4060">
        <w:rPr>
          <w:rFonts w:ascii="Times New Roman" w:hAnsi="Times New Roman" w:cs="Times New Roman"/>
          <w:sz w:val="24"/>
          <w:szCs w:val="24"/>
        </w:rPr>
        <w:t xml:space="preserve"> Дается два упражнения: 1) выбор способа приема </w:t>
      </w:r>
      <w:proofErr w:type="gramStart"/>
      <w:r w:rsidR="00316ED6" w:rsidRPr="001A4060">
        <w:rPr>
          <w:rFonts w:ascii="Times New Roman" w:hAnsi="Times New Roman" w:cs="Times New Roman"/>
          <w:sz w:val="24"/>
          <w:szCs w:val="24"/>
        </w:rPr>
        <w:t>мяча(</w:t>
      </w:r>
      <w:proofErr w:type="gramEnd"/>
      <w:r w:rsidR="00316ED6" w:rsidRPr="001A4060">
        <w:rPr>
          <w:rFonts w:ascii="Times New Roman" w:hAnsi="Times New Roman" w:cs="Times New Roman"/>
          <w:sz w:val="24"/>
          <w:szCs w:val="24"/>
        </w:rPr>
        <w:t>по заданию). Дается 10 попыток. Учитывается количество правильных попыток и качество приема. 2) выбор способа действия: прием мяча от нападающего удара или</w:t>
      </w:r>
    </w:p>
    <w:p w:rsidR="00935561" w:rsidRPr="001A4060" w:rsidRDefault="00316ED6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 xml:space="preserve"> выход к сетке на страховку и прием мяча от скидки. Дается 10 попыток. Учитывается количество правильно выполненных заданий и качество.</w:t>
      </w:r>
    </w:p>
    <w:p w:rsidR="00F8669B" w:rsidRPr="001A4060" w:rsidRDefault="00F8669B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F8669B" w:rsidRPr="001A4060" w:rsidRDefault="00F8669B" w:rsidP="00AE217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774" w:type="dxa"/>
        <w:tblInd w:w="-885" w:type="dxa"/>
        <w:tblLook w:val="04A0" w:firstRow="1" w:lastRow="0" w:firstColumn="1" w:lastColumn="0" w:noHBand="0" w:noVBand="1"/>
      </w:tblPr>
      <w:tblGrid>
        <w:gridCol w:w="567"/>
        <w:gridCol w:w="3261"/>
        <w:gridCol w:w="2977"/>
        <w:gridCol w:w="2268"/>
        <w:gridCol w:w="825"/>
        <w:gridCol w:w="26"/>
        <w:gridCol w:w="850"/>
      </w:tblGrid>
      <w:tr w:rsidR="00B974F5" w:rsidRPr="001A4060" w:rsidTr="0075795D">
        <w:trPr>
          <w:trHeight w:val="645"/>
        </w:trPr>
        <w:tc>
          <w:tcPr>
            <w:tcW w:w="567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B974F5" w:rsidRPr="001A4060" w:rsidRDefault="00B974F5" w:rsidP="00D576F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977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элементы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268" w:type="dxa"/>
            <w:vMerge w:val="restart"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Требования  к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уровню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</w:p>
        </w:tc>
      </w:tr>
      <w:tr w:rsidR="00B974F5" w:rsidRPr="001A4060" w:rsidTr="0075795D">
        <w:trPr>
          <w:trHeight w:val="315"/>
        </w:trPr>
        <w:tc>
          <w:tcPr>
            <w:tcW w:w="567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B974F5" w:rsidRPr="001A4060" w:rsidRDefault="00B974F5" w:rsidP="00D576F8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right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974F5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76F8" w:rsidRPr="001A4060" w:rsidRDefault="00B974F5" w:rsidP="00B974F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Теория -1ч</w:t>
            </w:r>
          </w:p>
        </w:tc>
        <w:tc>
          <w:tcPr>
            <w:tcW w:w="297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576F8" w:rsidRPr="001A4060" w:rsidRDefault="00B974F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правила</w:t>
            </w:r>
          </w:p>
        </w:tc>
        <w:tc>
          <w:tcPr>
            <w:tcW w:w="2977" w:type="dxa"/>
          </w:tcPr>
          <w:p w:rsidR="00D576F8" w:rsidRPr="001A4060" w:rsidRDefault="00B974F5" w:rsidP="00A068A5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Размеры площадки. Основные ошибки. Техника безопасности.</w:t>
            </w:r>
          </w:p>
        </w:tc>
        <w:tc>
          <w:tcPr>
            <w:tcW w:w="2268" w:type="dxa"/>
          </w:tcPr>
          <w:p w:rsidR="00D576F8" w:rsidRPr="001A4060" w:rsidRDefault="00A068A5" w:rsidP="00A068A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Знать правила соревнований</w:t>
            </w: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подготовка – 42ч</w:t>
            </w:r>
          </w:p>
        </w:tc>
        <w:tc>
          <w:tcPr>
            <w:tcW w:w="2977" w:type="dxa"/>
          </w:tcPr>
          <w:p w:rsidR="00D576F8" w:rsidRPr="001A4060" w:rsidRDefault="00D576F8" w:rsidP="00A068A5">
            <w:pPr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F8" w:rsidRPr="001A4060" w:rsidTr="0075795D">
        <w:tc>
          <w:tcPr>
            <w:tcW w:w="567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75795D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E44360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r w:rsidR="0075795D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ача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576F8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</w:t>
            </w:r>
            <w:r w:rsidR="0003111C" w:rsidRPr="001A406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рбол»</w:t>
            </w:r>
          </w:p>
        </w:tc>
        <w:tc>
          <w:tcPr>
            <w:tcW w:w="2977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</w:t>
            </w:r>
            <w:r w:rsidR="00E44360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D576F8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576F8" w:rsidRPr="001A4060" w:rsidRDefault="00D576F8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8A5" w:rsidRPr="001A4060" w:rsidTr="0075795D">
        <w:tc>
          <w:tcPr>
            <w:tcW w:w="567" w:type="dxa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A068A5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068A5" w:rsidRPr="001A4060" w:rsidRDefault="00A068A5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Верхняя передача мяча в         </w:t>
            </w:r>
            <w:r w:rsidR="00DB17D1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парах с шагом.</w:t>
            </w:r>
          </w:p>
        </w:tc>
        <w:tc>
          <w:tcPr>
            <w:tcW w:w="2977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Бег 30 м, </w:t>
            </w:r>
            <w:proofErr w:type="spell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03111C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03111C" w:rsidRPr="001A4060" w:rsidRDefault="0003111C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 Перемещение в стойке. Передача двумя руками сверх у на месте. Эстафеты. Подвижные игры с элементами волейбола.</w:t>
            </w:r>
          </w:p>
        </w:tc>
        <w:tc>
          <w:tcPr>
            <w:tcW w:w="2268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75795D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E44360" w:rsidRPr="001A4060" w:rsidRDefault="00DB17D1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75795D"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парах, тройках.</w:t>
            </w:r>
          </w:p>
        </w:tc>
        <w:tc>
          <w:tcPr>
            <w:tcW w:w="297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360" w:rsidRPr="001A4060" w:rsidTr="0075795D">
        <w:tc>
          <w:tcPr>
            <w:tcW w:w="56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E44360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4360" w:rsidRPr="001A4060" w:rsidRDefault="00E44360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DA" w:rsidRPr="001A4060" w:rsidTr="0075795D">
        <w:tc>
          <w:tcPr>
            <w:tcW w:w="567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75795D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46CDA" w:rsidRPr="001A4060" w:rsidRDefault="00746CDA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Учебная игра. Развитие координационных способностей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. Нападение через 3-ю зону.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«Мяч через сетку»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правилам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в волейбол по основным правилам с привлечением учащихся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к судейству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Двусторонняя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передача  мяча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3279" w:rsidRPr="001A4060" w:rsidRDefault="00A33279" w:rsidP="00FC6583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Техника приема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передача  мяча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Игра  «пионербол»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Стойка игрока.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Перемещение в сойке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Приём мяча двумя 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руками снизу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в   парах, тройках.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 и нижний прием мяча.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нападение. Учебная игра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</w:tcPr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Комбинации из передвижений и</w:t>
            </w:r>
          </w:p>
          <w:p w:rsidR="00A33279" w:rsidRPr="001A4060" w:rsidRDefault="00A33279" w:rsidP="008878F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остановок игрока.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Нижняя подача мяча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Двухсторонняя игра с элементами волейбола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подача, 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Нападающий удар, 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нижний прием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</w:t>
            </w: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3261" w:type="dxa"/>
          </w:tcPr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Прямой нападающий</w:t>
            </w:r>
          </w:p>
          <w:p w:rsidR="00A33279" w:rsidRPr="001A4060" w:rsidRDefault="00A33279" w:rsidP="00A33279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удар. Учебная игра.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Верхняя передача мяча в          парах с шагом.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 в группах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79" w:rsidRPr="001A4060" w:rsidTr="0075795D">
        <w:tc>
          <w:tcPr>
            <w:tcW w:w="567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Соревнование. Итоговое занятие</w:t>
            </w:r>
          </w:p>
        </w:tc>
        <w:tc>
          <w:tcPr>
            <w:tcW w:w="2977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Разминка .</w:t>
            </w:r>
            <w:proofErr w:type="gramEnd"/>
            <w:r w:rsidRPr="001A4060">
              <w:rPr>
                <w:rFonts w:ascii="Times New Roman" w:hAnsi="Times New Roman" w:cs="Times New Roman"/>
                <w:sz w:val="24"/>
                <w:szCs w:val="24"/>
              </w:rPr>
              <w:t xml:space="preserve"> Стойка игрока. Перемещение в стойке. Передача двумя руками сверху на месте. Игра без подач.</w:t>
            </w:r>
          </w:p>
        </w:tc>
        <w:tc>
          <w:tcPr>
            <w:tcW w:w="2268" w:type="dxa"/>
          </w:tcPr>
          <w:p w:rsidR="00A33279" w:rsidRPr="001A4060" w:rsidRDefault="00A33279" w:rsidP="00A33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4060">
              <w:rPr>
                <w:rFonts w:ascii="Times New Roman" w:hAnsi="Times New Roman" w:cs="Times New Roman"/>
                <w:sz w:val="24"/>
                <w:szCs w:val="24"/>
              </w:rPr>
              <w:t>Уметь выполнять технические элементы</w:t>
            </w:r>
          </w:p>
        </w:tc>
        <w:tc>
          <w:tcPr>
            <w:tcW w:w="851" w:type="dxa"/>
            <w:gridSpan w:val="2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33279" w:rsidRPr="001A4060" w:rsidRDefault="00A33279" w:rsidP="00AE2174">
            <w:pPr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491" w:rsidRPr="001A4060" w:rsidRDefault="0003111C" w:rsidP="00F667EB">
      <w:pPr>
        <w:tabs>
          <w:tab w:val="left" w:pos="1635"/>
        </w:tabs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ab/>
      </w:r>
    </w:p>
    <w:p w:rsidR="009669BA" w:rsidRPr="001A4060" w:rsidRDefault="009669BA" w:rsidP="009669BA">
      <w:pPr>
        <w:jc w:val="center"/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Учебники: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1. Авторы: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М.А.Виленский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И.М.Туревский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Т.Ю.Торочкова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В.А.Соколкина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Г.А.Баландин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Н.Н.Назарова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Т.Н. Казакова,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Н.С.Алёшина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З.В.Гребенщикова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А.Н.Крайнов</w:t>
      </w:r>
      <w:proofErr w:type="spellEnd"/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Физическая культура 5 – 6 – 7 классы, Учебник для общеобразовательных учреждений под редакцией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М.Я.Виленского</w:t>
      </w:r>
      <w:proofErr w:type="spellEnd"/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2. Авторы: доктор педагогических наук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lastRenderedPageBreak/>
        <w:t xml:space="preserve">Физическая культура 8 –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9  классы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, Учебник для общеобразовательных учреждений под редакцией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А.А.Зданевича</w:t>
      </w:r>
      <w:proofErr w:type="spellEnd"/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Рекомендовано Министерством образования и науки Российской Федерации, 6-е издание, Москва «Просвещение» 2010.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3. Авторы: доктор педагогических наук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В.И.Лях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, кандидат педагогических наук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А.А.Зданевич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 xml:space="preserve">Физическая культура 10 – </w:t>
      </w:r>
      <w:proofErr w:type="gramStart"/>
      <w:r w:rsidRPr="001A4060">
        <w:rPr>
          <w:rFonts w:ascii="Times New Roman" w:hAnsi="Times New Roman" w:cs="Times New Roman"/>
          <w:sz w:val="24"/>
          <w:szCs w:val="24"/>
        </w:rPr>
        <w:t>11  классы</w:t>
      </w:r>
      <w:proofErr w:type="gramEnd"/>
      <w:r w:rsidRPr="001A4060">
        <w:rPr>
          <w:rFonts w:ascii="Times New Roman" w:hAnsi="Times New Roman" w:cs="Times New Roman"/>
          <w:sz w:val="24"/>
          <w:szCs w:val="24"/>
        </w:rPr>
        <w:t xml:space="preserve">, Учебник для общеобразовательных учреждений под редакцией </w:t>
      </w:r>
      <w:proofErr w:type="spellStart"/>
      <w:r w:rsidRPr="001A4060">
        <w:rPr>
          <w:rFonts w:ascii="Times New Roman" w:hAnsi="Times New Roman" w:cs="Times New Roman"/>
          <w:sz w:val="24"/>
          <w:szCs w:val="24"/>
        </w:rPr>
        <w:t>В.И.Ляха</w:t>
      </w:r>
      <w:proofErr w:type="spellEnd"/>
      <w:r w:rsidRPr="001A4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9BA" w:rsidRPr="001A4060" w:rsidRDefault="009669BA" w:rsidP="009669BA">
      <w:pPr>
        <w:rPr>
          <w:rFonts w:ascii="Times New Roman" w:hAnsi="Times New Roman" w:cs="Times New Roman"/>
          <w:sz w:val="24"/>
          <w:szCs w:val="24"/>
        </w:rPr>
      </w:pPr>
      <w:r w:rsidRPr="001A4060">
        <w:rPr>
          <w:rFonts w:ascii="Times New Roman" w:hAnsi="Times New Roman" w:cs="Times New Roman"/>
          <w:sz w:val="24"/>
          <w:szCs w:val="24"/>
        </w:rPr>
        <w:t>Рекомендовано Министерством образования и науки Российской Федерации, 6-е издание, Москва «Просвещение» 2011.</w:t>
      </w:r>
    </w:p>
    <w:sectPr w:rsidR="009669BA" w:rsidRPr="001A4060" w:rsidSect="001E6784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719"/>
    <w:multiLevelType w:val="hybridMultilevel"/>
    <w:tmpl w:val="053415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4084367"/>
    <w:multiLevelType w:val="hybridMultilevel"/>
    <w:tmpl w:val="1EA88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912D0"/>
    <w:multiLevelType w:val="hybridMultilevel"/>
    <w:tmpl w:val="DC80D5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B2C68"/>
    <w:multiLevelType w:val="hybridMultilevel"/>
    <w:tmpl w:val="7F3CAA54"/>
    <w:lvl w:ilvl="0" w:tplc="0419000F">
      <w:start w:val="1"/>
      <w:numFmt w:val="decimal"/>
      <w:lvlText w:val="%1."/>
      <w:lvlJc w:val="left"/>
      <w:pPr>
        <w:ind w:left="796" w:hanging="360"/>
      </w:p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632"/>
    <w:rsid w:val="000300D8"/>
    <w:rsid w:val="0003111C"/>
    <w:rsid w:val="00076451"/>
    <w:rsid w:val="00076F23"/>
    <w:rsid w:val="0009001C"/>
    <w:rsid w:val="00094040"/>
    <w:rsid w:val="00146E50"/>
    <w:rsid w:val="00170B7D"/>
    <w:rsid w:val="001A4060"/>
    <w:rsid w:val="001E2FA5"/>
    <w:rsid w:val="001E6784"/>
    <w:rsid w:val="00203C52"/>
    <w:rsid w:val="00241792"/>
    <w:rsid w:val="002C66C2"/>
    <w:rsid w:val="002E3DB2"/>
    <w:rsid w:val="002F7BC7"/>
    <w:rsid w:val="00316ED6"/>
    <w:rsid w:val="003437B6"/>
    <w:rsid w:val="00360C3F"/>
    <w:rsid w:val="00410EA8"/>
    <w:rsid w:val="00411DE3"/>
    <w:rsid w:val="004A5C19"/>
    <w:rsid w:val="004C5C15"/>
    <w:rsid w:val="005802E7"/>
    <w:rsid w:val="00593632"/>
    <w:rsid w:val="00623706"/>
    <w:rsid w:val="0066720F"/>
    <w:rsid w:val="006E0617"/>
    <w:rsid w:val="00746CDA"/>
    <w:rsid w:val="0075795D"/>
    <w:rsid w:val="0076174D"/>
    <w:rsid w:val="007D5038"/>
    <w:rsid w:val="008873FD"/>
    <w:rsid w:val="008878F9"/>
    <w:rsid w:val="00924B25"/>
    <w:rsid w:val="00935561"/>
    <w:rsid w:val="009669BA"/>
    <w:rsid w:val="009A4491"/>
    <w:rsid w:val="009F3DF8"/>
    <w:rsid w:val="00A068A5"/>
    <w:rsid w:val="00A10ACF"/>
    <w:rsid w:val="00A27C60"/>
    <w:rsid w:val="00A33279"/>
    <w:rsid w:val="00A57ABE"/>
    <w:rsid w:val="00AE1519"/>
    <w:rsid w:val="00AE2174"/>
    <w:rsid w:val="00AF2402"/>
    <w:rsid w:val="00B77380"/>
    <w:rsid w:val="00B9046C"/>
    <w:rsid w:val="00B974F5"/>
    <w:rsid w:val="00C61726"/>
    <w:rsid w:val="00C7203C"/>
    <w:rsid w:val="00CC2BD6"/>
    <w:rsid w:val="00CE5749"/>
    <w:rsid w:val="00CE5CD2"/>
    <w:rsid w:val="00D061BA"/>
    <w:rsid w:val="00D43AD9"/>
    <w:rsid w:val="00D446B6"/>
    <w:rsid w:val="00D576F8"/>
    <w:rsid w:val="00DB17D1"/>
    <w:rsid w:val="00E1465B"/>
    <w:rsid w:val="00E43953"/>
    <w:rsid w:val="00E44360"/>
    <w:rsid w:val="00E45B57"/>
    <w:rsid w:val="00E60740"/>
    <w:rsid w:val="00E86E7C"/>
    <w:rsid w:val="00EA4A2C"/>
    <w:rsid w:val="00EC7CA1"/>
    <w:rsid w:val="00F12DAE"/>
    <w:rsid w:val="00F667EB"/>
    <w:rsid w:val="00F8669B"/>
    <w:rsid w:val="00FB35A8"/>
    <w:rsid w:val="00FC0D13"/>
    <w:rsid w:val="00FC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B2E9"/>
  <w15:docId w15:val="{6B90C404-D243-8849-BC66-1E14D7F3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10A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A10A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09001C"/>
    <w:pPr>
      <w:ind w:left="720"/>
      <w:contextualSpacing/>
    </w:pPr>
  </w:style>
  <w:style w:type="table" w:styleId="a6">
    <w:name w:val="Table Grid"/>
    <w:basedOn w:val="a1"/>
    <w:uiPriority w:val="59"/>
    <w:rsid w:val="003437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C2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2B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73399-8BE1-4CEB-B8E5-4D18DBEB1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3728</Words>
  <Characters>21255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2012-11-15T15:25:00Z</cp:lastPrinted>
  <dcterms:created xsi:type="dcterms:W3CDTF">2023-08-15T09:39:00Z</dcterms:created>
  <dcterms:modified xsi:type="dcterms:W3CDTF">2023-08-15T09:52:00Z</dcterms:modified>
</cp:coreProperties>
</file>